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3EC7" w14:textId="25F71193" w:rsidR="00B54B5A" w:rsidRPr="00497E34" w:rsidRDefault="00B54B5A" w:rsidP="00B54B5A">
      <w:pPr>
        <w:pStyle w:val="Overskrift2"/>
      </w:pPr>
      <w:bookmarkStart w:id="0" w:name="_Toc229142203"/>
      <w:bookmarkStart w:id="1" w:name="_Toc229747102"/>
      <w:r>
        <w:t xml:space="preserve">2.6 </w:t>
      </w:r>
      <w:r w:rsidRPr="00497E34">
        <w:t>Rangering av alternativer</w:t>
      </w:r>
      <w:bookmarkEnd w:id="0"/>
      <w:bookmarkEnd w:id="1"/>
    </w:p>
    <w:p w14:paraId="05461A75" w14:textId="77777777" w:rsidR="00B54B5A" w:rsidRPr="00497E34" w:rsidRDefault="00B54B5A" w:rsidP="00B54B5A">
      <w:r w:rsidRPr="00497E34">
        <w:t>Til sist brukes sammenstillingen til å vurdere ulike alternativ opp mot hverandre. Tabellen justeres med riktig benevnelse og antall delområder og alternativer. Er det ikke hensiktsmessig å dele influensområdet i geografiske delområder kan tabellen forenkles til å kun omfatte samlet konsekvens for sjøtransport og havn og rangering av alternativer.</w:t>
      </w:r>
    </w:p>
    <w:p w14:paraId="6D71BCE3" w14:textId="77777777" w:rsidR="00B54B5A" w:rsidRPr="00497E34" w:rsidRDefault="00B54B5A" w:rsidP="00B54B5A">
      <w:pPr>
        <w:pStyle w:val="Bildetekst"/>
      </w:pPr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2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5</w:t>
      </w:r>
      <w:r w:rsidRPr="00497E34">
        <w:fldChar w:fldCharType="end"/>
      </w:r>
      <w:r w:rsidRPr="00497E34">
        <w:t xml:space="preserve">: Eksempel på sammenstilling av konsekvens og rangering for alle alternativer. Alternativ 1 er forslag </w:t>
      </w:r>
      <w:r w:rsidRPr="00102FD2">
        <w:t xml:space="preserve">om utfylling ved veilederens eksempel «Skjærvik». Alternativ 2 er et tenkt tilpasset forslag i samme område der fyllingen tilpasses og trekkes lenger ut av farleden som et avbøtende tiltak. </w:t>
      </w:r>
      <w:r w:rsidRPr="00497E34">
        <w:t>Farger er i henhold til konsekvensvifte (</w:t>
      </w:r>
      <w:r w:rsidRPr="00497E34">
        <w:fldChar w:fldCharType="begin"/>
      </w:r>
      <w:r w:rsidRPr="00497E34">
        <w:instrText xml:space="preserve"> REF _Ref214869570 \h </w:instrText>
      </w:r>
      <w:r w:rsidRPr="00497E34">
        <w:fldChar w:fldCharType="separate"/>
      </w:r>
      <w:r w:rsidRPr="00497E34">
        <w:t xml:space="preserve">Figur </w:t>
      </w:r>
      <w:r>
        <w:rPr>
          <w:noProof/>
        </w:rPr>
        <w:t>2</w:t>
      </w:r>
      <w:r w:rsidRPr="00497E34">
        <w:noBreakHyphen/>
      </w:r>
      <w:r>
        <w:rPr>
          <w:noProof/>
        </w:rPr>
        <w:t>10</w:t>
      </w:r>
      <w:r w:rsidRPr="00497E34">
        <w:fldChar w:fldCharType="end"/>
      </w:r>
      <w:r w:rsidRPr="00497E34">
        <w:t>) og konsekvenstabell (</w:t>
      </w:r>
      <w:r>
        <w:t>Tabell 2-4).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385"/>
        <w:gridCol w:w="2385"/>
        <w:gridCol w:w="2385"/>
      </w:tblGrid>
      <w:tr w:rsidR="00B54B5A" w:rsidRPr="00C32F0D" w14:paraId="71C2ACF5" w14:textId="77777777" w:rsidTr="00B373DF">
        <w:trPr>
          <w:trHeight w:val="300"/>
        </w:trPr>
        <w:tc>
          <w:tcPr>
            <w:tcW w:w="1890" w:type="dxa"/>
            <w:shd w:val="clear" w:color="auto" w:fill="F6ECE1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F684E1F" w14:textId="77777777" w:rsidR="00B54B5A" w:rsidRPr="00C32F0D" w:rsidRDefault="00B54B5A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Delområder</w:t>
            </w:r>
          </w:p>
        </w:tc>
        <w:tc>
          <w:tcPr>
            <w:tcW w:w="2385" w:type="dxa"/>
            <w:shd w:val="clear" w:color="auto" w:fill="F6ECE1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F89C644" w14:textId="77777777" w:rsidR="00B54B5A" w:rsidRPr="00C32F0D" w:rsidRDefault="00B54B5A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Alt. 0</w:t>
            </w:r>
          </w:p>
        </w:tc>
        <w:tc>
          <w:tcPr>
            <w:tcW w:w="2385" w:type="dxa"/>
            <w:shd w:val="clear" w:color="auto" w:fill="F6ECE1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387F1BA" w14:textId="77777777" w:rsidR="00B54B5A" w:rsidRPr="00C32F0D" w:rsidRDefault="00B54B5A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Alt 1</w:t>
            </w:r>
          </w:p>
        </w:tc>
        <w:tc>
          <w:tcPr>
            <w:tcW w:w="2385" w:type="dxa"/>
            <w:shd w:val="clear" w:color="auto" w:fill="F6ECE1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15129F1" w14:textId="77777777" w:rsidR="00B54B5A" w:rsidRPr="00C32F0D" w:rsidRDefault="00B54B5A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Alt 2</w:t>
            </w:r>
          </w:p>
        </w:tc>
      </w:tr>
      <w:tr w:rsidR="00B54B5A" w:rsidRPr="00497E34" w14:paraId="77044E15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4722BDD" w14:textId="77777777" w:rsidR="00B54B5A" w:rsidRPr="00497E34" w:rsidRDefault="00B54B5A" w:rsidP="00B373DF">
            <w:pPr>
              <w:pStyle w:val="Tabelltekst"/>
            </w:pPr>
            <w:r w:rsidRPr="00497E34">
              <w:t>ST1 Ytre farvann øst</w:t>
            </w:r>
          </w:p>
        </w:tc>
        <w:tc>
          <w:tcPr>
            <w:tcW w:w="2385" w:type="dxa"/>
            <w:shd w:val="clear" w:color="auto" w:fill="F7FBF3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B0996AD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  <w:tc>
          <w:tcPr>
            <w:tcW w:w="2385" w:type="dxa"/>
            <w:shd w:val="clear" w:color="auto" w:fill="00B0F0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9E63912" w14:textId="77777777" w:rsidR="00B54B5A" w:rsidRPr="00497E34" w:rsidRDefault="00B54B5A" w:rsidP="00B373DF">
            <w:pPr>
              <w:pStyle w:val="Tabelltekst"/>
            </w:pPr>
            <w:r w:rsidRPr="00497E34">
              <w:t>--</w:t>
            </w:r>
          </w:p>
        </w:tc>
        <w:tc>
          <w:tcPr>
            <w:tcW w:w="2385" w:type="dxa"/>
            <w:shd w:val="clear" w:color="auto" w:fill="D4FFFE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02859A8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</w:tr>
      <w:tr w:rsidR="00B54B5A" w:rsidRPr="00497E34" w14:paraId="3BCDB9F7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B34637A" w14:textId="77777777" w:rsidR="00B54B5A" w:rsidRPr="00497E34" w:rsidRDefault="00B54B5A" w:rsidP="00B373DF">
            <w:pPr>
              <w:pStyle w:val="Tabelltekst"/>
            </w:pPr>
            <w:r w:rsidRPr="00497E34">
              <w:t>ST2 Indre havnebasseng</w:t>
            </w:r>
          </w:p>
        </w:tc>
        <w:tc>
          <w:tcPr>
            <w:tcW w:w="2385" w:type="dxa"/>
            <w:shd w:val="clear" w:color="auto" w:fill="F7FBF3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3D9363C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F025976" w14:textId="77777777" w:rsidR="00B54B5A" w:rsidRPr="00497E34" w:rsidRDefault="00B54B5A" w:rsidP="00B373DF">
            <w:pPr>
              <w:pStyle w:val="Tabelltekst"/>
            </w:pPr>
            <w:r w:rsidRPr="00497E34">
              <w:t>0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82EF083" w14:textId="77777777" w:rsidR="00B54B5A" w:rsidRPr="00497E34" w:rsidRDefault="00B54B5A" w:rsidP="00B373DF">
            <w:pPr>
              <w:pStyle w:val="Tabelltekst"/>
            </w:pPr>
            <w:r w:rsidRPr="00497E34">
              <w:t>0</w:t>
            </w:r>
          </w:p>
        </w:tc>
      </w:tr>
      <w:tr w:rsidR="00B54B5A" w:rsidRPr="00497E34" w14:paraId="1B8BFD10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E64139E" w14:textId="77777777" w:rsidR="00B54B5A" w:rsidRPr="00497E34" w:rsidRDefault="00B54B5A" w:rsidP="00B373DF">
            <w:pPr>
              <w:pStyle w:val="Tabelltekst"/>
            </w:pPr>
            <w:r w:rsidRPr="00497E34">
              <w:t>ST3 Havn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0517AE7" w14:textId="77777777" w:rsidR="00B54B5A" w:rsidRPr="00497E34" w:rsidRDefault="00B54B5A" w:rsidP="00B373DF">
            <w:pPr>
              <w:pStyle w:val="Tabelltekst"/>
            </w:pPr>
          </w:p>
        </w:tc>
        <w:tc>
          <w:tcPr>
            <w:tcW w:w="2385" w:type="dxa"/>
            <w:shd w:val="clear" w:color="auto" w:fill="0070C0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0E4B5FB" w14:textId="77777777" w:rsidR="00B54B5A" w:rsidRPr="00497E34" w:rsidRDefault="00B54B5A" w:rsidP="00B373DF">
            <w:pPr>
              <w:pStyle w:val="Tabelltekst"/>
            </w:pPr>
            <w:r w:rsidRPr="00497E34">
              <w:t>---</w:t>
            </w:r>
          </w:p>
        </w:tc>
        <w:tc>
          <w:tcPr>
            <w:tcW w:w="2385" w:type="dxa"/>
            <w:shd w:val="clear" w:color="auto" w:fill="D4FFFE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1260B4B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</w:tr>
      <w:tr w:rsidR="00B54B5A" w:rsidRPr="00497E34" w14:paraId="61D3045C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47806DB" w14:textId="77777777" w:rsidR="00B54B5A" w:rsidRPr="00497E34" w:rsidRDefault="00B54B5A" w:rsidP="00B373DF">
            <w:pPr>
              <w:pStyle w:val="Tabelltekst"/>
            </w:pPr>
            <w:r w:rsidRPr="00497E34">
              <w:t>ST4 Ytre farvann nord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BABFAAA" w14:textId="77777777" w:rsidR="00B54B5A" w:rsidRPr="00497E34" w:rsidRDefault="00B54B5A" w:rsidP="00B373DF">
            <w:pPr>
              <w:pStyle w:val="Tabelltekst"/>
            </w:pPr>
          </w:p>
        </w:tc>
        <w:tc>
          <w:tcPr>
            <w:tcW w:w="2385" w:type="dxa"/>
            <w:shd w:val="clear" w:color="auto" w:fill="D4FFFE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FBC364E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  <w:tc>
          <w:tcPr>
            <w:tcW w:w="2385" w:type="dxa"/>
            <w:shd w:val="clear" w:color="auto" w:fill="D4FFFE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27C3391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</w:tr>
      <w:tr w:rsidR="00B54B5A" w:rsidRPr="00497E34" w14:paraId="4A4AAA7C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75B3095" w14:textId="77777777" w:rsidR="00B54B5A" w:rsidRPr="00497E34" w:rsidRDefault="00B54B5A" w:rsidP="00B373DF">
            <w:pPr>
              <w:pStyle w:val="Tabelltekst"/>
            </w:pPr>
            <w:r w:rsidRPr="00497E34">
              <w:t>ST5 Ytre farvann vest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063CB4E" w14:textId="77777777" w:rsidR="00B54B5A" w:rsidRPr="00497E34" w:rsidRDefault="00B54B5A" w:rsidP="00B373DF">
            <w:pPr>
              <w:pStyle w:val="Tabelltekst"/>
            </w:pP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F7B1687" w14:textId="77777777" w:rsidR="00B54B5A" w:rsidRPr="00497E34" w:rsidRDefault="00B54B5A" w:rsidP="00B373DF">
            <w:pPr>
              <w:pStyle w:val="Tabelltekst"/>
            </w:pPr>
            <w:r w:rsidRPr="00497E34">
              <w:t>0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01BEC73" w14:textId="77777777" w:rsidR="00B54B5A" w:rsidRPr="00497E34" w:rsidRDefault="00B54B5A" w:rsidP="00B373DF">
            <w:pPr>
              <w:pStyle w:val="Tabelltekst"/>
            </w:pPr>
            <w:r w:rsidRPr="00497E34">
              <w:t>0</w:t>
            </w:r>
          </w:p>
        </w:tc>
      </w:tr>
      <w:tr w:rsidR="00B54B5A" w:rsidRPr="00497E34" w14:paraId="5565495F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D7B379D" w14:textId="77777777" w:rsidR="00B54B5A" w:rsidRPr="00497E34" w:rsidRDefault="00B54B5A" w:rsidP="00B373DF">
            <w:pPr>
              <w:pStyle w:val="Tabelltekst"/>
            </w:pPr>
            <w:r w:rsidRPr="00497E34">
              <w:t>Samlet vurdering</w:t>
            </w:r>
          </w:p>
        </w:tc>
        <w:tc>
          <w:tcPr>
            <w:tcW w:w="2385" w:type="dxa"/>
            <w:shd w:val="clear" w:color="auto" w:fill="D9D9D9" w:themeFill="background1" w:themeFillShade="D9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B1150EF" w14:textId="77777777" w:rsidR="00B54B5A" w:rsidRPr="00497E34" w:rsidRDefault="00B54B5A" w:rsidP="00B373DF">
            <w:pPr>
              <w:pStyle w:val="Tabelltekst"/>
            </w:pPr>
            <w:r w:rsidRPr="00497E34">
              <w:t>-</w:t>
            </w:r>
          </w:p>
        </w:tc>
        <w:tc>
          <w:tcPr>
            <w:tcW w:w="2385" w:type="dxa"/>
            <w:shd w:val="clear" w:color="auto" w:fill="FD7032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25AC4EE" w14:textId="77777777" w:rsidR="00B54B5A" w:rsidRPr="00497E34" w:rsidRDefault="00B54B5A" w:rsidP="00B373DF">
            <w:pPr>
              <w:pStyle w:val="Tabelltekst"/>
            </w:pPr>
            <w:r w:rsidRPr="00497E34">
              <w:t>Stor negativ konsekvens</w:t>
            </w:r>
          </w:p>
        </w:tc>
        <w:tc>
          <w:tcPr>
            <w:tcW w:w="2385" w:type="dxa"/>
            <w:shd w:val="clear" w:color="auto" w:fill="FFFE37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1ABB6" w14:textId="77777777" w:rsidR="00B54B5A" w:rsidRPr="00497E34" w:rsidRDefault="00B54B5A" w:rsidP="00B373DF">
            <w:pPr>
              <w:pStyle w:val="Tabelltekst"/>
            </w:pPr>
            <w:r w:rsidRPr="00497E34">
              <w:t>Noe negativ konsekvens</w:t>
            </w:r>
          </w:p>
        </w:tc>
      </w:tr>
      <w:tr w:rsidR="00B54B5A" w:rsidRPr="00497E34" w14:paraId="12B1B6B0" w14:textId="77777777" w:rsidTr="00B373DF">
        <w:trPr>
          <w:trHeight w:val="1853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9BC9CB3" w14:textId="77777777" w:rsidR="00B54B5A" w:rsidRPr="00497E34" w:rsidRDefault="00B54B5A" w:rsidP="00B373DF">
            <w:pPr>
              <w:pStyle w:val="Tabelltekst"/>
            </w:pPr>
            <w:r w:rsidRPr="00497E34">
              <w:t>Begrunnelse</w:t>
            </w:r>
          </w:p>
          <w:p w14:paraId="43D45B0A" w14:textId="77777777" w:rsidR="00B54B5A" w:rsidRPr="00497E34" w:rsidRDefault="00B54B5A" w:rsidP="00B373DF">
            <w:pPr>
              <w:pStyle w:val="Tabelltekst"/>
            </w:pPr>
            <w:r w:rsidRPr="00497E34">
              <w:t>for samlet konsekvensgrad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4B56A92" w14:textId="77777777" w:rsidR="00B54B5A" w:rsidRPr="00497E34" w:rsidRDefault="00B54B5A" w:rsidP="00B373DF">
            <w:pPr>
              <w:pStyle w:val="Tabelltekst"/>
            </w:pPr>
            <w:r w:rsidRPr="00497E34">
              <w:t xml:space="preserve">Nullalternativ er alltid nøytralt. 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EC63801" w14:textId="77777777" w:rsidR="00B54B5A" w:rsidRPr="00497E34" w:rsidRDefault="00B54B5A" w:rsidP="00B373DF">
            <w:pPr>
              <w:pStyle w:val="Tabelltekst"/>
            </w:pPr>
            <w:r w:rsidRPr="00497E34">
              <w:t xml:space="preserve">Forslaget vil medføre stor og middels negativ konsekvens for to delområder. </w:t>
            </w:r>
          </w:p>
          <w:p w14:paraId="155F7DD2" w14:textId="77777777" w:rsidR="00B54B5A" w:rsidRPr="00497E34" w:rsidRDefault="00B54B5A" w:rsidP="00B373DF">
            <w:pPr>
              <w:pStyle w:val="Tabelltekst"/>
            </w:pPr>
            <w:r w:rsidRPr="00497E34">
              <w:t>Konsekvensen for Skjærvik havn vektlegges. Havnen vil få klart redusert brukbarhet ved at enkelte skipsklasser ikke lenger vil ha tilgang.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B6A93B8" w14:textId="77777777" w:rsidR="00B54B5A" w:rsidRPr="00497E34" w:rsidRDefault="00B54B5A" w:rsidP="00B373DF">
            <w:pPr>
              <w:pStyle w:val="Tabelltekst"/>
            </w:pPr>
            <w:r w:rsidRPr="00497E34">
              <w:t>Forslaget er mer tilpasset sjøtransport og havn</w:t>
            </w:r>
            <w:r>
              <w:t xml:space="preserve"> og</w:t>
            </w:r>
            <w:r w:rsidRPr="00497E34">
              <w:t xml:space="preserve"> det er noe negativ konsekvens i tre delområder. </w:t>
            </w:r>
          </w:p>
        </w:tc>
      </w:tr>
      <w:tr w:rsidR="00B54B5A" w:rsidRPr="00497E34" w14:paraId="20CF2D19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6BA444C" w14:textId="77777777" w:rsidR="00B54B5A" w:rsidRPr="00497E34" w:rsidRDefault="00B54B5A" w:rsidP="00B373DF">
            <w:pPr>
              <w:pStyle w:val="Tabelltekst"/>
            </w:pPr>
            <w:r w:rsidRPr="00497E34">
              <w:t>Rangering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2DAE096" w14:textId="77777777" w:rsidR="00B54B5A" w:rsidRPr="00497E34" w:rsidRDefault="00B54B5A" w:rsidP="00B373DF">
            <w:pPr>
              <w:pStyle w:val="Tabelltekst"/>
            </w:pPr>
            <w:r w:rsidRPr="00497E34">
              <w:t>1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1E6D78C" w14:textId="77777777" w:rsidR="00B54B5A" w:rsidRPr="00497E34" w:rsidRDefault="00B54B5A" w:rsidP="00B373DF">
            <w:pPr>
              <w:pStyle w:val="Tabelltekst"/>
            </w:pPr>
            <w:r w:rsidRPr="00497E34">
              <w:t>3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FE7F5D8" w14:textId="77777777" w:rsidR="00B54B5A" w:rsidRPr="00497E34" w:rsidRDefault="00B54B5A" w:rsidP="00B373DF">
            <w:pPr>
              <w:pStyle w:val="Tabelltekst"/>
            </w:pPr>
            <w:r w:rsidRPr="00497E34">
              <w:t>2</w:t>
            </w:r>
          </w:p>
        </w:tc>
      </w:tr>
      <w:tr w:rsidR="00B54B5A" w:rsidRPr="00497E34" w14:paraId="1A7477C9" w14:textId="77777777" w:rsidTr="00B373DF">
        <w:trPr>
          <w:trHeight w:val="300"/>
        </w:trPr>
        <w:tc>
          <w:tcPr>
            <w:tcW w:w="189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701D273" w14:textId="77777777" w:rsidR="00B54B5A" w:rsidRPr="00497E34" w:rsidRDefault="00B54B5A" w:rsidP="00B373DF">
            <w:pPr>
              <w:pStyle w:val="Tabelltekst"/>
            </w:pPr>
            <w:r w:rsidRPr="00497E34">
              <w:t>Begrunnelser</w:t>
            </w:r>
          </w:p>
          <w:p w14:paraId="2BF372BA" w14:textId="77777777" w:rsidR="00B54B5A" w:rsidRPr="00497E34" w:rsidRDefault="00B54B5A" w:rsidP="00B373DF">
            <w:pPr>
              <w:pStyle w:val="Tabelltekst"/>
            </w:pPr>
            <w:r w:rsidRPr="00497E34">
              <w:t>for rangering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5850118" w14:textId="77777777" w:rsidR="00B54B5A" w:rsidRPr="00497E34" w:rsidRDefault="00B54B5A" w:rsidP="00B373DF">
            <w:pPr>
              <w:pStyle w:val="Tabelltekst"/>
            </w:pP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A87C00C" w14:textId="77777777" w:rsidR="00B54B5A" w:rsidRPr="00497E34" w:rsidRDefault="00B54B5A" w:rsidP="00B373DF">
            <w:pPr>
              <w:pStyle w:val="Tabelltekst"/>
            </w:pPr>
            <w:r w:rsidRPr="00497E34">
              <w:t xml:space="preserve">Stor og middels negativ konsekvens for to delområder. </w:t>
            </w:r>
          </w:p>
        </w:tc>
        <w:tc>
          <w:tcPr>
            <w:tcW w:w="2385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4DF6D64" w14:textId="77777777" w:rsidR="00B54B5A" w:rsidRPr="00497E34" w:rsidRDefault="00B54B5A" w:rsidP="00B373DF">
            <w:pPr>
              <w:pStyle w:val="Tabelltekst"/>
            </w:pPr>
            <w:r w:rsidRPr="00497E34">
              <w:t xml:space="preserve">Klart lavere konsekvenser enn for alternativ 1. </w:t>
            </w:r>
          </w:p>
        </w:tc>
      </w:tr>
    </w:tbl>
    <w:p w14:paraId="0124276D" w14:textId="77777777" w:rsidR="00B54B5A" w:rsidRPr="00497E34" w:rsidRDefault="00B54B5A" w:rsidP="00B54B5A"/>
    <w:p w14:paraId="6309260F" w14:textId="77777777" w:rsidR="00B54B5A" w:rsidRPr="00497E34" w:rsidRDefault="00B54B5A" w:rsidP="00B54B5A">
      <w:r w:rsidRPr="00497E34">
        <w:rPr>
          <w:b/>
          <w:bCs/>
        </w:rPr>
        <w:t>Ranger</w:t>
      </w:r>
      <w:r w:rsidRPr="00497E34">
        <w:t xml:space="preserve"> alternativene basert på samlet konsekvens. Begrunn rangering av alternativer. Dersom rangering endres fra det som framstår logisk ut ifra konsekvensgrad må dette begrunnes godt, i tillegg må det framkomme hvilke verdier som er vektlagt for å endre på rangeringen kun basert på samlet konsekvensgrad. </w:t>
      </w:r>
    </w:p>
    <w:p w14:paraId="710606C2" w14:textId="77777777" w:rsidR="00B54B5A" w:rsidRPr="00497E34" w:rsidRDefault="00B54B5A" w:rsidP="00B54B5A">
      <w:r w:rsidRPr="00497E34">
        <w:t xml:space="preserve">Beskriv og vurder </w:t>
      </w:r>
      <w:r w:rsidRPr="00497E34">
        <w:rPr>
          <w:b/>
          <w:bCs/>
        </w:rPr>
        <w:t>usikkerhet</w:t>
      </w:r>
      <w:r w:rsidRPr="00497E34">
        <w:t xml:space="preserve"> ved utredningen. Synliggjør og vurder alle kilder til usikkerhet. I forskrift om konsekvensutredninger § 23 står det at konsekvensutredningen skal ha en beskrivelse av de viktigste usikkerhetsfaktorene ved utredningen. </w:t>
      </w:r>
    </w:p>
    <w:p w14:paraId="0F3E28B5" w14:textId="77777777" w:rsidR="00B54B5A" w:rsidRPr="00497E34" w:rsidRDefault="00B54B5A" w:rsidP="00B54B5A">
      <w:r w:rsidRPr="00497E34">
        <w:t>Vurder konsekvenser av bygge- og anleggsfase.</w:t>
      </w:r>
    </w:p>
    <w:p w14:paraId="5EAC4E57" w14:textId="77777777" w:rsidR="00B54B5A" w:rsidRPr="00497E34" w:rsidRDefault="00B54B5A" w:rsidP="00B54B5A">
      <w:r w:rsidRPr="00497E34">
        <w:lastRenderedPageBreak/>
        <w:t xml:space="preserve">Vurder </w:t>
      </w:r>
      <w:r w:rsidRPr="00497E34">
        <w:rPr>
          <w:b/>
          <w:bCs/>
        </w:rPr>
        <w:t>samlede virkninger</w:t>
      </w:r>
      <w:r w:rsidRPr="00497E34">
        <w:t xml:space="preserve"> for sjøtransport og havn, særlig når summen av mange små inngrep på endringer kan gi en samlet større virkning. </w:t>
      </w:r>
    </w:p>
    <w:p w14:paraId="13464E5A" w14:textId="77777777" w:rsidR="00B54B5A" w:rsidRPr="00497E34" w:rsidRDefault="00B54B5A" w:rsidP="00B54B5A">
      <w:r w:rsidRPr="00497E34">
        <w:t xml:space="preserve">Beskriv eventuelle indirekte virkninger. </w:t>
      </w:r>
    </w:p>
    <w:p w14:paraId="4B798562" w14:textId="7B8E1695" w:rsidR="00C00EF8" w:rsidRPr="00522F57" w:rsidRDefault="00522F57">
      <w:pPr>
        <w:rPr>
          <w:b/>
          <w:bCs/>
          <w:color w:val="000000" w:themeColor="text1"/>
        </w:rPr>
      </w:pPr>
      <w:r w:rsidRPr="00D47003">
        <w:rPr>
          <w:b/>
          <w:bCs/>
          <w:color w:val="000000" w:themeColor="text1"/>
        </w:rPr>
        <w:t xml:space="preserve"> </w:t>
      </w:r>
    </w:p>
    <w:sectPr w:rsidR="00C00EF8" w:rsidRPr="0052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57"/>
    <w:rsid w:val="00522F57"/>
    <w:rsid w:val="00597AEB"/>
    <w:rsid w:val="0081102B"/>
    <w:rsid w:val="008A5104"/>
    <w:rsid w:val="00B54B5A"/>
    <w:rsid w:val="00B727C4"/>
    <w:rsid w:val="00C00EF8"/>
    <w:rsid w:val="00E52467"/>
    <w:rsid w:val="00E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AF84"/>
  <w15:chartTrackingRefBased/>
  <w15:docId w15:val="{36F414D0-8B05-46EE-A81C-81A68679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F57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2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22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2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2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2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2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2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2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2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2F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2F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2F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2F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2F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2F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2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2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2F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2F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2F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2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2F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2F57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2F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22F57"/>
    <w:pPr>
      <w:spacing w:after="120"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22F57"/>
    <w:rPr>
      <w:rFonts w:ascii="Calibri" w:hAnsi="Calibri" w:cs="Arial"/>
      <w:color w:val="0E2841" w:themeColor="text2"/>
      <w:kern w:val="0"/>
      <w:sz w:val="20"/>
      <w:szCs w:val="20"/>
      <w14:ligatures w14:val="none"/>
    </w:rPr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522F57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522F57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  <w:style w:type="paragraph" w:customStyle="1" w:styleId="Tabelltekst">
    <w:name w:val="Tabelltekst"/>
    <w:basedOn w:val="Normal"/>
    <w:link w:val="TabelltekstTegn"/>
    <w:qFormat/>
    <w:rsid w:val="00522F57"/>
    <w:pPr>
      <w:spacing w:after="0"/>
    </w:pPr>
    <w:rPr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522F57"/>
    <w:rPr>
      <w:rFonts w:cs="Arial"/>
      <w:color w:val="0E2841" w:themeColor="text2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29cecd-b8a7-4f40-a73b-e904689323e6}" enabled="0" method="" siteId="{7a29cecd-b8a7-4f40-a73b-e904689323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4</cp:revision>
  <dcterms:created xsi:type="dcterms:W3CDTF">2026-05-08T11:43:00Z</dcterms:created>
  <dcterms:modified xsi:type="dcterms:W3CDTF">2026-06-11T08:38:00Z</dcterms:modified>
</cp:coreProperties>
</file>